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济宁医学院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劳模和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eastAsia="zh-CN"/>
        </w:rPr>
        <w:t>优秀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人才</w:t>
      </w:r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创新工作室</w:t>
      </w:r>
      <w:r>
        <w:rPr>
          <w:rFonts w:hint="eastAsia" w:ascii="方正小标宋简体" w:hAnsi="黑体" w:eastAsia="方正小标宋简体" w:cs="黑体"/>
          <w:sz w:val="44"/>
          <w:szCs w:val="44"/>
        </w:rPr>
        <w:t>申报材料参考提纲</w:t>
      </w:r>
    </w:p>
    <w:p>
      <w:p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bookmarkEnd w:id="0"/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创新工作室建立的背景及意义；简述本创新工作室重点研究、攻关的领域及方向；活动场地、配套设备情况；资金投入及使用情况；人员结构及成员基本信息、取得成果、成绩和荣誉情况。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以</w:t>
      </w:r>
      <w:r>
        <w:rPr>
          <w:rFonts w:hint="eastAsia" w:ascii="黑体" w:hAnsi="黑体" w:eastAsia="黑体" w:cs="黑体"/>
          <w:sz w:val="32"/>
          <w:szCs w:val="32"/>
        </w:rPr>
        <w:t>来活动开展情况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制度建立情况：管理制度、活动制度，近期及中长期规划等；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日常运作情况：规范化运作，定期开展活动，主要创新专业领域、项目来源、攻关方式等；</w:t>
      </w:r>
    </w:p>
    <w:p>
      <w:pPr>
        <w:spacing w:line="480" w:lineRule="exact"/>
        <w:ind w:firstLine="640" w:firstLineChars="200"/>
        <w:rPr>
          <w:rFonts w:hint="eastAsia" w:ascii="仿宋_GB2312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分工协作情况：成员分工及主要人员在工作室开展活动中参与的课题、项目情况及取得的成绩等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以</w:t>
      </w:r>
      <w:r>
        <w:rPr>
          <w:rFonts w:hint="eastAsia" w:ascii="黑体" w:hAnsi="黑体" w:eastAsia="黑体" w:cs="黑体"/>
          <w:sz w:val="32"/>
          <w:szCs w:val="32"/>
        </w:rPr>
        <w:t>来工作室活动成效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创新成果情况：取得专利、创新攻关、创新成果转化等情况；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人才培养情况：培训内容及场次，培训人数及技能素质提升情况，师带徒情况等；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取得效益情况：经济效益和社会效益；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开展教学科研和技术交流协作情况：形式、场次、效果等。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/>
    <w:p/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1B1A"/>
    <w:rsid w:val="74A64BB8"/>
    <w:rsid w:val="778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386</Characters>
  <Lines>0</Lines>
  <Paragraphs>0</Paragraphs>
  <TotalTime>2</TotalTime>
  <ScaleCrop>false</ScaleCrop>
  <LinksUpToDate>false</LinksUpToDate>
  <CharactersWithSpaces>390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2022-07-14T11:33:00Z</dcterms:created>
  <dc:creator>dell</dc:creator>
  <cp:lastModifiedBy>蒄乐</cp:lastModifiedBy>
  <dcterms:modified xsi:type="dcterms:W3CDTF">2022-08-30T07:51:14Z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47B6BF8A105E4EAA9037046AE2DE406B</vt:lpwstr>
  </property>
</Properties>
</file>